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Kai Walker Donovan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Senior BI Analyst / Analytics Engineer | Looker, LookML, BigQuery, Python</w:t>
      </w:r>
    </w:p>
    <w:p>
      <w:pPr>
        <w:spacing w:after="20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kaiwalker001@gmail.com  |  +447460489813  |  Hertfordshire, UK  |  linkedin.com/in/kai-walker-donovan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PROFESSIONAL SUMMARY</w:t>
      </w:r>
    </w:p>
    <w:p>
      <w:pPr>
        <w:spacing w:after="1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Looker/LookML analytics engineer: #1 contributor by volume on a large LookML estate (~125k lines, ~750 commits). Shipped an internal discovery hub to ~100 MAU (~10x engagement) with semantic modelling, metadata pipelines, and enablement. BigQuery automation and Python framework ownership (~20k lines, ~5 production Cloud Functions), with a focus on governed self-serve analytics, semantic modelling, and scalable BI adoption.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WORK EXPERIENCE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Ocado Group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2021 – Present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Agentic Solutions Lead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June 2026 – Present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Hatfield,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Built and have owned an AI-assisted decision-support platform from scratch since its inception, unifying metrics, operational knowledge, and product context for Ocado Group and retail partners, shaping MVP scope, user journeys, and answer-quality standards from day one.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Repositioned the platform from an answer engine to a diagnostic engine, defining a three-pillar strategy (unified knowledge, causal diagnosis, partner-ready governance) and a structured root-cause reasoning model across metric, operational, and product-feature data.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Shipped a suite of AI-native analytics tools: Metric Tree (Looker-wide metric search and root-cause visualisation), Cost to Serve (SKU-level profitability with What-If/Opportunity Cost modelling), Tote Mix Optimiser (tote-space trade recommender), and an AI stakeholder Q&amp;A rehearsal tool for presentations, each iterated from direct user feedback.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Senior Analyst, US Retail Partner Secondment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2025 – June 2026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Cincinnati, OH, USA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Data Analyst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2021 – 2025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Hatfield,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Led Looker semantic-layer development across ~125,000 lines of LookML and ~750 commits (#1 contributor by volume), establishing reusable modelling and QA patterns partner teams adopted.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Built an internal analytics discovery hub (metadata pipelines, guided navigation, and training) that lifted engagement ~10x to ~100 monthly active users.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Led the conversational analytics programme for the internal analytics hub: scoped phased rollout, retrieval vs hand-off trade-offs, and evaluation criteria with analytics and portal owners, built on Google's AI platform and cloud data tools.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Owned shared Python analytics framework (~20,000 lines, ~10 contributors) and operated ~5 production GCP Cloud Functions with failure monitoring.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E-commerce Sales &amp; Development Manager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September 2020 – September 2021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American Dream / Love Afro - Luton, UK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Analysed paid social, Amazon, pricing, and promotional performance across weekly trading cycles, using ROAS-led readouts to guide spend, stock, and campaign decisions.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Ran disciplined test-and-learn on paid social and Amazon (creative, audience, bid/pricing) with weekly readouts using A/B-style comparisons at e-commerce pace.</w:t>
      </w:r>
    </w:p>
    <w:p>
      <w:pPr>
        <w:pStyle w:val="ListParagraph"/>
        <w:numPr>
          <w:ilvl w:val="0"/>
          <w:numId w:val="1"/>
        </w:numPr>
        <w:spacing w:after="40"/>
        <w:ind w:left="36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Managed end-to-end e-commerce: site changes, Amazon Seller account, and multi-channel campaigns; owned trade-offs between stock, margin, and promotional spend.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KEY PROJECTS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 Decision-Support Platform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Analytics discovery platform that grew from a searchable hub to an AI diagnostic engine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Governed repository for analyst-built, agent-ready tools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Governed home for analyst-built calculators and optimisers, agent-ready from day one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Python Framework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Shared Python toolkit reducing duplication across analytics automation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Partner-facing operational insights landing, "OSP Insights"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- Redesigned partner reporting navigation to surface most-used reports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EDUCATION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BSc (Hons) Computer Science, First Class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2024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University of West London, London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BTEC Extended Diploma in IT, D*D*D*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 2020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West Herts College, Watford</w:t>
      </w:r>
    </w:p>
    <w:p>
      <w:pPr>
        <w:pStyle w:val="Heading2"/>
        <w:pBdr>
          <w:bottom w:val="single" w:color="D1D5DB" w:sz="4" w:space="4"/>
        </w:pBdr>
        <w:spacing w:after="80" w:before="2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SKILLS</w:t>
      </w:r>
    </w:p>
    <w:p>
      <w:pPr>
        <w:spacing w:after="80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LookML / Looker Enterprise  ·  SQL (BigQuery)  ·  Python  ·  dbt  ·  GCP (Cloud Functions, BigQuery, Secrets Manager)  ·  GitLab CI/CD  ·  Semantic layer &amp; data modelling  ·  Dashboard &amp; explore governance  ·  Looker API integration  ·  JavaScript / TypeScript (Next.js, React)  ·  Self-serve analytics enablement  ·  Data catalog &amp; metadata pipelines</w:t>
      </w:r>
    </w:p>
    <w:sectPr>
      <w:pgSz w:w="11906" w:h="16838" w:orient="portrait"/>
      <w:pgMar w:top="863" w:right="1008" w:bottom="863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2026-09-27T13:50:06.338Z</dcterms:created>
  <dcterms:modified xsi:type="dcterms:W3CDTF">2026-09-27T13:50:06.338Z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