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</w:pPr>
      <w:r>
        <w:rPr>
          <w:rFonts w:ascii="Calibri" w:cs="Calibri" w:eastAsia="Calibri" w:hAnsi="Calibri"/>
          <w:b/>
          <w:bCs/>
          <w:color w:val="1F2937"/>
          <w:sz w:val="32"/>
          <w:szCs w:val="32"/>
        </w:rPr>
        <w:t xml:space="preserve">Kai Walker Donovan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Senior BI Analyst / Analytics Engineer | Looker, LookML, BigQuery, Python</w:t>
      </w:r>
    </w:p>
    <w:p>
      <w:pPr>
        <w:spacing w:after="20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kaiwalker001@gmail.com  |  +447460489813  |  Hertfordshire, UK  |  linkedin.com/in/kai-walker-donovan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PROFESSIONAL SUMMARY</w:t>
      </w:r>
    </w:p>
    <w:p>
      <w:pPr>
        <w:spacing w:after="1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Looker/LookML analytics engineer: #1 contributor by volume on a large LookML estate (~125k lines, ~750 commits). Shipped an internal discovery hub to ~100 MAU (~10x engagement) with semantic modelling, metadata pipelines, and enablement. BigQuery automation and Python framework ownership (~20k lines, ~5 production Cloud Functions), with a focus on governed self-serve analytics, semantic modelling, and scalable BI adoption.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WORK EXPERIENCE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employer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– Present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Senior Analyst, US Retail Partner Secondment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2025 – Present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Cincinnati, OH, USA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Adapted within a ~15-month US grocery fulfilment secondment to local operating norms, cross-cultural stakeholder expectations, and partner commercial context across supply chain, warehouse, and last mile.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Data Analyst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– 2025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Hatfield,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Looker semantic-layer development across ~125,000 lines of LookML and ~750 commits (#1 contributor by volume), establishing reusable modelling and QA patterns partner teams adopted.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Built internal analytics discovery hub, "Analyticado": metadata pipelines, guided navigation, and training that lifted engagement ~10x to ~100 monthly active users.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conversational analytics programme, "K-AI": scoped phased rollout, retrieval vs hand-off trade-offs, and evaluation criteria with analytics and portal owners (Vertex AI, FastAPI, BigQuery, LanceDB).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Owned shared Python analytics framework (~20,000 lines, ~10 contributors) and operated ~5 production GCP Cloud Functions with failure monitoring.</w:t>
      </w:r>
    </w:p>
    <w:p>
      <w:pPr>
        <w:spacing w:after="2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E-commerce Sales &amp; Development Manager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2020 – September 2021</w:t>
      </w:r>
    </w:p>
    <w:p>
      <w:pPr>
        <w:spacing w:after="6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American Dream / Love Afro - Luton,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Analysed paid social, Amazon, pricing, and promotional performance across weekly trading cycles, using ROAS-led readouts to guide spend, stock, and campaign decisions.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Ran disciplined test-and-learn on paid social and Amazon (creative, audience, bid/pricing) with weekly readouts using A/B-style comparisons at e-commerce pace.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end-to-end e-commerce: site changes, Amazon Seller account, and multi-channel campaigns; owned trade-offs between stock, margin, and promotional spend.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KEY PROJECTS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Internal analytics discovery hub, "Analyticado"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Centralised analytics hub with ~100 monthly active users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AI-assisted analytics search and Q&amp;A platform, "K-AI"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One chat for sourced answers and conversational analytics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Python Framework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Shared analytics automation platform with ~10 contributors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Partner-facing operational insights landing, "OSP Insights"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Partner reporting with ~3k monthly report runs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EDUCATION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BSc (Hons) Computer Science, First Class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2024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University of West London, London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BTEC Extended Diploma in IT, D*D*D*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2020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West Herts College, Watford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LookML / Looker Enterprise  ·  SQL (BigQuery)  ·  Python  ·  dbt  ·  GCP (Cloud Functions, BigQuery, Secrets Manager)  ·  GitLab CI/CD  ·  Semantic layer &amp; data modelling  ·  Dashboard &amp; explore governance  ·  Looker API integration  ·  JavaScript / TypeScript (Next.js, React)  ·  Self-serve analytics enablement  ·  Data catalog &amp; metadata pipelines</w:t>
      </w:r>
    </w:p>
    <w:sectPr>
      <w:pgSz w:w="11906" w:h="16838" w:orient="portrait"/>
      <w:pgMar w:top="863" w:right="1008" w:bottom="863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2026-05-11T19:01:21.932Z</dcterms:created>
  <dcterms:modified xsi:type="dcterms:W3CDTF">2026-05-11T19:01:21.932Z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