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Kai Walker Donovan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Senior BI Analyst / Analytics Engineer | Looker, LookML, BigQuery, Python</w:t>
      </w:r>
    </w:p>
    <w:p>
      <w:pPr>
        <w:spacing w:after="200"/>
      </w:pPr>
      <w:r>
        <w:rPr>
          <w:rFonts w:ascii="Calibri" w:cs="Calibri" w:eastAsia="Calibri" w:hAnsi="Calibri"/>
          <w:color w:val="6B7280"/>
          <w:sz w:val="18"/>
          <w:szCs w:val="18"/>
        </w:rPr>
        <w:t xml:space="preserve">kaiwalker001@gmail.com  |  +447460489813  |  Hertfordshire, UK  |  linkedin.com/in/kai-walker-donovan</w:t>
      </w:r>
    </w:p>
    <w:p>
      <w:pPr>
        <w:pStyle w:val="Heading2"/>
        <w:pBdr>
          <w:bottom w:val="single" w:color="D1D5DB" w:sz="4" w:space="4"/>
        </w:pBdr>
        <w:spacing w:after="80" w:before="2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PROFESSIONAL SUMMARY</w:t>
      </w:r>
    </w:p>
    <w:p>
      <w:pPr>
        <w:spacing w:after="16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Looker/LookML analytics engineer: #1 contributor by volume on a large LookML estate (~125k lines, ~750 commits). Shipped an internal discovery hub to ~100 MAU (~10x engagement) with semantic modelling, metadata pipelines, and enablement. BigQuery automation and Python framework ownership (~20k lines, ~5 production Cloud Functions), with a focus on governed self-serve analytics, semantic modelling, and scalable BI adoption.</w:t>
      </w:r>
    </w:p>
    <w:p>
      <w:pPr>
        <w:pStyle w:val="Heading2"/>
        <w:pBdr>
          <w:bottom w:val="single" w:color="D1D5DB" w:sz="4" w:space="4"/>
        </w:pBdr>
        <w:spacing w:after="80" w:before="2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WORK EXPERIENCE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Ocado Group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 September 2021 – Present</w:t>
      </w:r>
    </w:p>
    <w:p>
      <w:pPr>
        <w:spacing w:after="20" w:before="4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Agentic Solutions Lead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 June 2026 – Present</w:t>
      </w:r>
    </w:p>
    <w:p>
      <w:pPr>
        <w:spacing w:after="40"/>
      </w:pPr>
      <w:r>
        <w:rPr>
          <w:rFonts w:ascii="Calibri" w:cs="Calibri" w:eastAsia="Calibri" w:hAnsi="Calibri"/>
          <w:color w:val="6B7280"/>
          <w:sz w:val="18"/>
          <w:szCs w:val="18"/>
        </w:rPr>
        <w:t xml:space="preserve">Hatfield, UK</w:t>
      </w:r>
    </w:p>
    <w:p>
      <w:pPr>
        <w:pStyle w:val="ListParagraph"/>
        <w:numPr>
          <w:ilvl w:val="0"/>
          <w:numId w:val="1"/>
        </w:numPr>
        <w:spacing w:after="40"/>
        <w:ind w:left="36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Built and have owned an AI-assisted decision-support platform from scratch since its inception, unifying metrics, operational knowledge, and product context for Ocado Group and retail partners, shaping MVP scope, user journeys, and answer-quality standards from day one.</w:t>
      </w:r>
    </w:p>
    <w:p>
      <w:pPr>
        <w:pStyle w:val="ListParagraph"/>
        <w:numPr>
          <w:ilvl w:val="0"/>
          <w:numId w:val="1"/>
        </w:numPr>
        <w:spacing w:after="40"/>
        <w:ind w:left="36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Repositioned the platform from an answer engine to a diagnostic engine, defining a three-pillar strategy (unified knowledge, causal diagnosis, partner-ready governance) and a structured root-cause reasoning model across metric, operational, and product-feature data.</w:t>
      </w:r>
    </w:p>
    <w:p>
      <w:pPr>
        <w:pStyle w:val="ListParagraph"/>
        <w:numPr>
          <w:ilvl w:val="0"/>
          <w:numId w:val="1"/>
        </w:numPr>
        <w:spacing w:after="40"/>
        <w:ind w:left="36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Shipped a suite of AI-native analytics tools: Metric Tree (Looker-wide metric search and root-cause visualisation), Cost to Serve (SKU-level profitability with What-If/Opportunity Cost modelling), Tote Mix Optimiser (tote-space trade recommender), and an AI stakeholder Q&amp;A rehearsal tool for presentations, each iterated from direct user feedback.</w:t>
      </w:r>
    </w:p>
    <w:p>
      <w:pPr>
        <w:spacing w:after="20" w:before="4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Senior Analyst, US Retail Partner Secondment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 2025 – June 2026</w:t>
      </w:r>
    </w:p>
    <w:p>
      <w:pPr>
        <w:spacing w:after="40"/>
      </w:pPr>
      <w:r>
        <w:rPr>
          <w:rFonts w:ascii="Calibri" w:cs="Calibri" w:eastAsia="Calibri" w:hAnsi="Calibri"/>
          <w:color w:val="6B7280"/>
          <w:sz w:val="18"/>
          <w:szCs w:val="18"/>
        </w:rPr>
        <w:t xml:space="preserve">Cincinnati, OH, USA</w:t>
      </w:r>
    </w:p>
    <w:p>
      <w:pPr>
        <w:spacing w:after="20" w:before="4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Data Analyst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 September 2021 – 2025</w:t>
      </w:r>
    </w:p>
    <w:p>
      <w:pPr>
        <w:spacing w:after="40"/>
      </w:pPr>
      <w:r>
        <w:rPr>
          <w:rFonts w:ascii="Calibri" w:cs="Calibri" w:eastAsia="Calibri" w:hAnsi="Calibri"/>
          <w:color w:val="6B7280"/>
          <w:sz w:val="18"/>
          <w:szCs w:val="18"/>
        </w:rPr>
        <w:t xml:space="preserve">Hatfield, UK</w:t>
      </w:r>
    </w:p>
    <w:p>
      <w:pPr>
        <w:pStyle w:val="ListParagraph"/>
        <w:numPr>
          <w:ilvl w:val="0"/>
          <w:numId w:val="1"/>
        </w:numPr>
        <w:spacing w:after="40"/>
        <w:ind w:left="36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Led Looker semantic-layer development across ~125,000 lines of LookML and ~750 commits (#1 contributor by volume), establishing reusable modelling and QA patterns partner teams adopted.</w:t>
      </w:r>
    </w:p>
    <w:p>
      <w:pPr>
        <w:pStyle w:val="ListParagraph"/>
        <w:numPr>
          <w:ilvl w:val="0"/>
          <w:numId w:val="1"/>
        </w:numPr>
        <w:spacing w:after="40"/>
        <w:ind w:left="36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Built an internal analytics discovery hub (metadata pipelines, guided navigation, and training) that lifted engagement ~10x to ~100 monthly active users.</w:t>
      </w:r>
    </w:p>
    <w:p>
      <w:pPr>
        <w:pStyle w:val="ListParagraph"/>
        <w:numPr>
          <w:ilvl w:val="0"/>
          <w:numId w:val="1"/>
        </w:numPr>
        <w:spacing w:after="40"/>
        <w:ind w:left="36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Led the conversational analytics programme for the internal analytics hub: scoped phased rollout, retrieval vs hand-off trade-offs, and evaluation criteria with analytics and portal owners, built on Google's AI platform and cloud data tools.</w:t>
      </w:r>
    </w:p>
    <w:p>
      <w:pPr>
        <w:pStyle w:val="ListParagraph"/>
        <w:numPr>
          <w:ilvl w:val="0"/>
          <w:numId w:val="1"/>
        </w:numPr>
        <w:spacing w:after="40"/>
        <w:ind w:left="36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Owned shared Python analytics framework (~20,000 lines, ~10 contributors) and operated ~5 production GCP Cloud Functions with failure monitoring.</w:t>
      </w:r>
    </w:p>
    <w:p>
      <w:pPr>
        <w:spacing w:after="20" w:before="12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E-commerce Sales &amp; Development Manager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 September 2020 – September 2021</w:t>
      </w:r>
    </w:p>
    <w:p>
      <w:pPr>
        <w:spacing w:after="60"/>
      </w:pPr>
      <w:r>
        <w:rPr>
          <w:rFonts w:ascii="Calibri" w:cs="Calibri" w:eastAsia="Calibri" w:hAnsi="Calibri"/>
          <w:color w:val="6B7280"/>
          <w:sz w:val="18"/>
          <w:szCs w:val="18"/>
        </w:rPr>
        <w:t xml:space="preserve">American Dream / Love Afro - Luton, UK</w:t>
      </w:r>
    </w:p>
    <w:p>
      <w:pPr>
        <w:pStyle w:val="ListParagraph"/>
        <w:numPr>
          <w:ilvl w:val="0"/>
          <w:numId w:val="1"/>
        </w:numPr>
        <w:spacing w:after="40"/>
        <w:ind w:left="36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Analysed paid social, Amazon, pricing, and promotional performance across weekly trading cycles, using ROAS-led readouts to guide spend, stock, and campaign decisions.</w:t>
      </w:r>
    </w:p>
    <w:p>
      <w:pPr>
        <w:pStyle w:val="ListParagraph"/>
        <w:numPr>
          <w:ilvl w:val="0"/>
          <w:numId w:val="1"/>
        </w:numPr>
        <w:spacing w:after="40"/>
        <w:ind w:left="36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Ran disciplined test-and-learn on paid social and Amazon (creative, audience, bid/pricing) with weekly readouts using A/B-style comparisons at e-commerce pace.</w:t>
      </w:r>
    </w:p>
    <w:p>
      <w:pPr>
        <w:pStyle w:val="ListParagraph"/>
        <w:numPr>
          <w:ilvl w:val="0"/>
          <w:numId w:val="1"/>
        </w:numPr>
        <w:spacing w:after="40"/>
        <w:ind w:left="36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Managed end-to-end e-commerce: site changes, Amazon Seller account, and multi-channel campaigns; owned trade-offs between stock, margin, and promotional spend.</w:t>
      </w:r>
    </w:p>
    <w:p>
      <w:pPr>
        <w:pStyle w:val="Heading2"/>
        <w:pBdr>
          <w:bottom w:val="single" w:color="D1D5DB" w:sz="4" w:space="4"/>
        </w:pBdr>
        <w:spacing w:after="80" w:before="2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KEY PROJECTS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AI Decision-Support Platform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- Analytics discovery platform that grew from a searchable hub to an AI diagnostic engine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Governed repository for analyst-built, agent-ready tools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- Governed home for analyst-built calculators and optimisers, agent-ready from day one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Python Framework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- Shared Python toolkit reducing duplication across analytics automation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Partner-facing operational insights landing, "OSP Insights"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- Redesigned partner reporting navigation to surface most-used reports</w:t>
      </w:r>
    </w:p>
    <w:p>
      <w:pPr>
        <w:pStyle w:val="Heading2"/>
        <w:pBdr>
          <w:bottom w:val="single" w:color="D1D5DB" w:sz="4" w:space="4"/>
        </w:pBdr>
        <w:spacing w:after="80" w:before="2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EDUCATION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BSc (Hons) Computer Science, First Class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 2024</w:t>
      </w:r>
    </w:p>
    <w:p>
      <w:pPr>
        <w:spacing w:after="40"/>
      </w:pPr>
      <w:r>
        <w:rPr>
          <w:rFonts w:ascii="Calibri" w:cs="Calibri" w:eastAsia="Calibri" w:hAnsi="Calibri"/>
          <w:color w:val="6B7280"/>
          <w:sz w:val="18"/>
          <w:szCs w:val="18"/>
        </w:rPr>
        <w:t xml:space="preserve">University of West London, London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BTEC Extended Diploma in IT, D*D*D*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 2020</w:t>
      </w:r>
    </w:p>
    <w:p>
      <w:pPr>
        <w:spacing w:after="40"/>
      </w:pPr>
      <w:r>
        <w:rPr>
          <w:rFonts w:ascii="Calibri" w:cs="Calibri" w:eastAsia="Calibri" w:hAnsi="Calibri"/>
          <w:color w:val="6B7280"/>
          <w:sz w:val="18"/>
          <w:szCs w:val="18"/>
        </w:rPr>
        <w:t xml:space="preserve">West Herts College, Watford</w:t>
      </w:r>
    </w:p>
    <w:p>
      <w:pPr>
        <w:pStyle w:val="Heading2"/>
        <w:pBdr>
          <w:bottom w:val="single" w:color="D1D5DB" w:sz="4" w:space="4"/>
        </w:pBdr>
        <w:spacing w:after="80" w:before="2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SKILLS</w:t>
      </w:r>
    </w:p>
    <w:p>
      <w:pPr>
        <w:spacing w:after="8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LookML / Looker Enterprise  ·  SQL (BigQuery)  ·  Python  ·  dbt  ·  GCP (Cloud Functions, BigQuery, Secrets Manager)  ·  GitLab CI/CD  ·  Semantic layer &amp; data modelling  ·  Dashboard &amp; explore governance  ·  Looker API integration  ·  JavaScript / TypeScript (Next.js, React)  ·  Self-serve analytics enablement  ·  Data catalog &amp; metadata pipelines</w:t>
      </w:r>
    </w:p>
    <w:sectPr>
      <w:pgSz w:w="11906" w:h="16838" w:orient="portrait"/>
      <w:pgMar w:top="863" w:right="1008" w:bottom="863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2026-09-27T12:52:46.497Z</dcterms:created>
  <dcterms:modified xsi:type="dcterms:W3CDTF">2026-09-27T12:52:46.497Z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